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9B03" w14:textId="77777777" w:rsidR="005225D2" w:rsidRDefault="005225D2" w:rsidP="00DD7058">
      <w:pPr>
        <w:jc w:val="both"/>
        <w:rPr>
          <w:rFonts w:ascii="Century Gothic" w:hAnsi="Century Gothic"/>
          <w:b/>
          <w:bCs/>
          <w:sz w:val="24"/>
          <w:szCs w:val="24"/>
        </w:rPr>
      </w:pPr>
    </w:p>
    <w:p w14:paraId="54A4C8AE" w14:textId="77777777" w:rsidR="005225D2" w:rsidRDefault="005225D2" w:rsidP="005225D2">
      <w:pPr>
        <w:keepNext/>
        <w:spacing w:after="0" w:line="276" w:lineRule="auto"/>
        <w:jc w:val="center"/>
        <w:outlineLvl w:val="1"/>
        <w:rPr>
          <w:rFonts w:ascii="Book Antiqua" w:eastAsia="Times New Roman" w:hAnsi="Book Antiqua" w:cs="Times New Roman"/>
          <w:b/>
          <w:bCs/>
          <w:sz w:val="24"/>
          <w:szCs w:val="24"/>
        </w:rPr>
      </w:pPr>
      <w:r w:rsidRPr="00102BA7">
        <w:rPr>
          <w:rFonts w:ascii="Century Gothic" w:eastAsia="Times New Roman" w:hAnsi="Century Gothic" w:cs="Times New Roman"/>
          <w:b/>
          <w:noProof/>
          <w:sz w:val="24"/>
          <w:szCs w:val="24"/>
        </w:rPr>
        <w:drawing>
          <wp:inline distT="0" distB="0" distL="0" distR="0" wp14:anchorId="0DA5E3D1" wp14:editId="302183F8">
            <wp:extent cx="1095154" cy="8718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09481" cy="883276"/>
                    </a:xfrm>
                    <a:prstGeom prst="rect">
                      <a:avLst/>
                    </a:prstGeom>
                    <a:noFill/>
                    <a:ln w="9525">
                      <a:noFill/>
                      <a:miter lim="800000"/>
                      <a:headEnd/>
                      <a:tailEnd/>
                    </a:ln>
                  </pic:spPr>
                </pic:pic>
              </a:graphicData>
            </a:graphic>
          </wp:inline>
        </w:drawing>
      </w:r>
    </w:p>
    <w:p w14:paraId="50B391E7" w14:textId="77777777" w:rsidR="005225D2" w:rsidRDefault="005225D2" w:rsidP="005225D2">
      <w:pPr>
        <w:keepNext/>
        <w:spacing w:after="0" w:line="276" w:lineRule="auto"/>
        <w:jc w:val="both"/>
        <w:outlineLvl w:val="1"/>
        <w:rPr>
          <w:rFonts w:ascii="Book Antiqua" w:eastAsia="Times New Roman" w:hAnsi="Book Antiqua" w:cs="Times New Roman"/>
          <w:b/>
          <w:bCs/>
          <w:sz w:val="24"/>
          <w:szCs w:val="24"/>
        </w:rPr>
      </w:pPr>
    </w:p>
    <w:p w14:paraId="13F12AD4" w14:textId="77777777" w:rsidR="005225D2" w:rsidRPr="0060352A" w:rsidRDefault="005225D2" w:rsidP="005225D2">
      <w:pPr>
        <w:widowControl w:val="0"/>
        <w:adjustRightInd w:val="0"/>
        <w:spacing w:after="0" w:line="360" w:lineRule="atLeast"/>
        <w:jc w:val="center"/>
        <w:textAlignment w:val="baseline"/>
        <w:rPr>
          <w:rFonts w:ascii="Century Gothic" w:eastAsia="Times New Roman" w:hAnsi="Century Gothic" w:cs="Times New Roman"/>
          <w:b/>
          <w:sz w:val="24"/>
          <w:szCs w:val="24"/>
        </w:rPr>
      </w:pPr>
      <w:r w:rsidRPr="0060352A">
        <w:rPr>
          <w:rFonts w:ascii="Century Gothic" w:eastAsia="Times New Roman" w:hAnsi="Century Gothic" w:cs="Times New Roman"/>
          <w:b/>
          <w:sz w:val="24"/>
          <w:szCs w:val="24"/>
        </w:rPr>
        <w:t>FILLING OF VACANCT POSITIONS</w:t>
      </w:r>
    </w:p>
    <w:p w14:paraId="2604CDAD" w14:textId="77777777" w:rsidR="005225D2" w:rsidRPr="00672257" w:rsidRDefault="005225D2" w:rsidP="00672257">
      <w:pPr>
        <w:widowControl w:val="0"/>
        <w:adjustRightInd w:val="0"/>
        <w:spacing w:after="0" w:line="360" w:lineRule="atLeast"/>
        <w:jc w:val="both"/>
        <w:textAlignment w:val="baseline"/>
        <w:rPr>
          <w:rFonts w:ascii="Century Gothic" w:eastAsia="Times New Roman" w:hAnsi="Century Gothic" w:cs="Times New Roman"/>
          <w:sz w:val="24"/>
          <w:szCs w:val="24"/>
        </w:rPr>
      </w:pPr>
      <w:r w:rsidRPr="00672257">
        <w:rPr>
          <w:rFonts w:ascii="Century Gothic" w:eastAsia="Times New Roman" w:hAnsi="Century Gothic" w:cs="Times New Roman"/>
          <w:sz w:val="24"/>
          <w:szCs w:val="24"/>
        </w:rPr>
        <w:t xml:space="preserve">The National Council for Persons with Disabilities (NCPWD) is a State Corporation established in November, 2004 by an Act of Parliament </w:t>
      </w:r>
      <w:r w:rsidRPr="00672257">
        <w:rPr>
          <w:rFonts w:ascii="Century Gothic" w:eastAsia="Times New Roman" w:hAnsi="Century Gothic" w:cs="Times New Roman"/>
          <w:b/>
          <w:sz w:val="24"/>
          <w:szCs w:val="24"/>
        </w:rPr>
        <w:t>(Persons with Disabilities Act 2003)</w:t>
      </w:r>
      <w:r w:rsidRPr="00672257">
        <w:rPr>
          <w:rFonts w:ascii="Century Gothic" w:eastAsia="Times New Roman" w:hAnsi="Century Gothic" w:cs="Times New Roman"/>
          <w:sz w:val="24"/>
          <w:szCs w:val="24"/>
        </w:rPr>
        <w:t xml:space="preserve"> with the mandate to formulate and implement policies that are geared towards mainstreaming Persons with Disabilities to the National economy. </w:t>
      </w:r>
      <w:r w:rsidRPr="00672257">
        <w:rPr>
          <w:rFonts w:ascii="Century Gothic" w:eastAsia="Times New Roman" w:hAnsi="Century Gothic" w:cs="Times New Roman"/>
          <w:bCs/>
          <w:noProof/>
          <w:sz w:val="24"/>
          <w:szCs w:val="24"/>
          <w:lang w:val="en-GB" w:eastAsia="en-GB"/>
        </w:rPr>
        <w:t xml:space="preserve">To achieve this mandate, the Secretariat seeks to fill the following positions which are vacant. </w:t>
      </w:r>
    </w:p>
    <w:p w14:paraId="21532457" w14:textId="77777777" w:rsidR="005225D2" w:rsidRPr="00672257" w:rsidRDefault="005225D2" w:rsidP="00672257">
      <w:pPr>
        <w:keepNext/>
        <w:spacing w:after="0" w:line="276" w:lineRule="auto"/>
        <w:jc w:val="both"/>
        <w:outlineLvl w:val="1"/>
        <w:rPr>
          <w:rFonts w:ascii="Century Gothic" w:eastAsia="Times New Roman" w:hAnsi="Century Gothic" w:cs="Times New Roman"/>
          <w:b/>
          <w:bCs/>
          <w:sz w:val="24"/>
          <w:szCs w:val="24"/>
        </w:rPr>
      </w:pPr>
    </w:p>
    <w:p w14:paraId="5D19E587" w14:textId="0E1BAEE5" w:rsidR="00DD7058" w:rsidRPr="00672257" w:rsidRDefault="005225D2" w:rsidP="00672257">
      <w:pPr>
        <w:pStyle w:val="ListParagraph"/>
        <w:numPr>
          <w:ilvl w:val="0"/>
          <w:numId w:val="1"/>
        </w:numPr>
        <w:jc w:val="both"/>
        <w:rPr>
          <w:rFonts w:ascii="Century Gothic" w:hAnsi="Century Gothic"/>
          <w:b/>
          <w:bCs/>
          <w:sz w:val="24"/>
          <w:szCs w:val="24"/>
        </w:rPr>
      </w:pPr>
      <w:r w:rsidRPr="00672257">
        <w:rPr>
          <w:rFonts w:ascii="Century Gothic" w:hAnsi="Century Gothic"/>
          <w:b/>
          <w:bCs/>
          <w:sz w:val="24"/>
          <w:szCs w:val="24"/>
        </w:rPr>
        <w:t>Chief Human Resource and Administration Officer- (1 post)</w:t>
      </w:r>
    </w:p>
    <w:p w14:paraId="6001A810" w14:textId="3649ED8D" w:rsidR="00FA14A7" w:rsidRPr="00672257" w:rsidRDefault="00672257" w:rsidP="00672257">
      <w:pPr>
        <w:jc w:val="both"/>
        <w:rPr>
          <w:rFonts w:ascii="Century Gothic" w:hAnsi="Century Gothic"/>
          <w:b/>
          <w:bCs/>
          <w:sz w:val="24"/>
          <w:szCs w:val="24"/>
        </w:rPr>
      </w:pPr>
      <w:r w:rsidRPr="00672257">
        <w:rPr>
          <w:rFonts w:ascii="Century Gothic" w:hAnsi="Century Gothic"/>
          <w:b/>
          <w:bCs/>
          <w:sz w:val="24"/>
          <w:szCs w:val="24"/>
        </w:rPr>
        <w:t>Job purpose</w:t>
      </w:r>
    </w:p>
    <w:p w14:paraId="4D2B0766" w14:textId="002BCE0B" w:rsidR="00672257" w:rsidRPr="00672257" w:rsidRDefault="00672257" w:rsidP="00672257">
      <w:pPr>
        <w:jc w:val="both"/>
        <w:rPr>
          <w:rFonts w:ascii="Century Gothic" w:hAnsi="Century Gothic"/>
          <w:b/>
          <w:bCs/>
          <w:sz w:val="24"/>
          <w:szCs w:val="24"/>
        </w:rPr>
      </w:pPr>
      <w:r w:rsidRPr="00672257">
        <w:rPr>
          <w:rFonts w:ascii="Century Gothic" w:hAnsi="Century Gothic"/>
          <w:sz w:val="24"/>
          <w:szCs w:val="24"/>
        </w:rPr>
        <w:t>Overseeing and managing all aspects of human resources (HR) and administrative functions. This includes developing and implementing HR strategies, policies, and programs that align with the organization's goals and objectives, while also ensuring compliance with legal and regulatory requirements.</w:t>
      </w:r>
    </w:p>
    <w:p w14:paraId="35EB35EA" w14:textId="77777777" w:rsidR="00672257" w:rsidRPr="00672257" w:rsidRDefault="00672257" w:rsidP="00672257">
      <w:pPr>
        <w:jc w:val="both"/>
        <w:rPr>
          <w:rFonts w:ascii="Century Gothic" w:hAnsi="Century Gothic"/>
          <w:b/>
          <w:bCs/>
          <w:sz w:val="24"/>
          <w:szCs w:val="24"/>
        </w:rPr>
      </w:pPr>
    </w:p>
    <w:p w14:paraId="73626BD2" w14:textId="4D126FB6" w:rsidR="00DD7058" w:rsidRPr="00672257" w:rsidRDefault="005225D2" w:rsidP="00672257">
      <w:pPr>
        <w:jc w:val="both"/>
        <w:rPr>
          <w:rFonts w:ascii="Century Gothic" w:hAnsi="Century Gothic"/>
          <w:b/>
          <w:bCs/>
          <w:sz w:val="24"/>
          <w:szCs w:val="24"/>
        </w:rPr>
      </w:pPr>
      <w:r w:rsidRPr="00672257">
        <w:rPr>
          <w:rFonts w:ascii="Century Gothic" w:hAnsi="Century Gothic"/>
          <w:b/>
          <w:bCs/>
          <w:sz w:val="24"/>
          <w:szCs w:val="24"/>
        </w:rPr>
        <w:t>D</w:t>
      </w:r>
      <w:r w:rsidR="00DD7058" w:rsidRPr="00672257">
        <w:rPr>
          <w:rFonts w:ascii="Century Gothic" w:hAnsi="Century Gothic"/>
          <w:b/>
          <w:bCs/>
          <w:sz w:val="24"/>
          <w:szCs w:val="24"/>
        </w:rPr>
        <w:t>uties and responsibilities</w:t>
      </w:r>
    </w:p>
    <w:p w14:paraId="21CF479C"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 Provide input in the development of the HR strategies, policies and</w:t>
      </w:r>
    </w:p>
    <w:p w14:paraId="27FAE9F0"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procedures;</w:t>
      </w:r>
    </w:p>
    <w:p w14:paraId="5FED73DA"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 Process payroll;</w:t>
      </w:r>
    </w:p>
    <w:p w14:paraId="33825FF7"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(iii) Manage employee relations;</w:t>
      </w:r>
    </w:p>
    <w:p w14:paraId="2BA8648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(iv) Carry out job analysis and advice on review of job descriptions;</w:t>
      </w:r>
    </w:p>
    <w:p w14:paraId="7625EBD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 Provide employee counseling services;</w:t>
      </w:r>
    </w:p>
    <w:p w14:paraId="27D615B7"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 Provide secretariat to the Management Advisory Committee;</w:t>
      </w:r>
    </w:p>
    <w:p w14:paraId="43797F2C"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(vii) Participate in review of human resource management and development</w:t>
      </w:r>
    </w:p>
    <w:p w14:paraId="271082FE"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policies and procedures;</w:t>
      </w:r>
    </w:p>
    <w:p w14:paraId="3F7E131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lastRenderedPageBreak/>
        <w:t>(viii) Coordinate monitoring and evaluation of the effectiveness of training and</w:t>
      </w:r>
    </w:p>
    <w:p w14:paraId="62AFBB90"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development programmes;</w:t>
      </w:r>
    </w:p>
    <w:p w14:paraId="0ABB6B77"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(ix) Ensure compliance with statutory obligations in the work environment;</w:t>
      </w:r>
    </w:p>
    <w:p w14:paraId="53167A23"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 Administer staff separation;</w:t>
      </w:r>
    </w:p>
    <w:p w14:paraId="20587C9D"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(xi) Participate in analyzing of staffing levels and succession planning; and</w:t>
      </w:r>
    </w:p>
    <w:p w14:paraId="7DB15C16"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(xii) Participate in recruitment and selection of staff.</w:t>
      </w:r>
    </w:p>
    <w:p w14:paraId="1826BC05"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(xiii) Ensure implementation of health and safety programmes;</w:t>
      </w:r>
    </w:p>
    <w:p w14:paraId="2107C164"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(xiv) Promote development of staff welfare programmes;</w:t>
      </w:r>
    </w:p>
    <w:p w14:paraId="4192EE4C"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(xv) Custodian of staff records;</w:t>
      </w:r>
    </w:p>
    <w:p w14:paraId="3CCCB2B3"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(xvi) Oversee administrative functions;</w:t>
      </w:r>
    </w:p>
    <w:p w14:paraId="16AADFA6" w14:textId="3657525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(xvii) Oversee the development and implementation of an effective staff</w:t>
      </w:r>
    </w:p>
    <w:p w14:paraId="3452B068"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performance management system; and</w:t>
      </w:r>
    </w:p>
    <w:p w14:paraId="63465C19" w14:textId="46966D44"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(xviii) Ensure development and implementation of the Training and development plans.</w:t>
      </w:r>
    </w:p>
    <w:p w14:paraId="706192DA" w14:textId="5754659E" w:rsidR="00DD7058" w:rsidRPr="00672257" w:rsidRDefault="00DD7058" w:rsidP="00672257">
      <w:pPr>
        <w:jc w:val="both"/>
        <w:rPr>
          <w:rFonts w:ascii="Century Gothic" w:hAnsi="Century Gothic"/>
          <w:b/>
          <w:bCs/>
          <w:sz w:val="24"/>
          <w:szCs w:val="24"/>
        </w:rPr>
      </w:pPr>
      <w:r w:rsidRPr="00672257">
        <w:rPr>
          <w:rFonts w:ascii="Century Gothic" w:hAnsi="Century Gothic"/>
          <w:b/>
          <w:bCs/>
          <w:sz w:val="24"/>
          <w:szCs w:val="24"/>
        </w:rPr>
        <w:t>Requirements for Appointment</w:t>
      </w:r>
    </w:p>
    <w:p w14:paraId="7119CE3C"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 Master’s Degree in Human Resource Management, Public Administration or</w:t>
      </w:r>
    </w:p>
    <w:p w14:paraId="0609D67A"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relevant field in Social Science</w:t>
      </w:r>
    </w:p>
    <w:p w14:paraId="4275B167"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 Bachelor’s Degree in Social Sciences or Human Resource Management or</w:t>
      </w:r>
    </w:p>
    <w:p w14:paraId="3823A744"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equivalent from a recognized university;</w:t>
      </w:r>
    </w:p>
    <w:p w14:paraId="4AD4B64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(iii) Post Graduate Diploma in Human Resource Management/Certified Human</w:t>
      </w:r>
    </w:p>
    <w:p w14:paraId="5D6225E0"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Resource Professional (CHRP) / Administration course from a recognized</w:t>
      </w:r>
    </w:p>
    <w:p w14:paraId="1953D8E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institution</w:t>
      </w:r>
    </w:p>
    <w:p w14:paraId="40B58158"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(iv) Membership to a relevant professional body in good standing;</w:t>
      </w:r>
    </w:p>
    <w:p w14:paraId="0E2FDBDF"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 Practicing Certificate where applicable;</w:t>
      </w:r>
    </w:p>
    <w:p w14:paraId="5D12B7C0"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 Management course lasting not less four (4) weeks;</w:t>
      </w:r>
    </w:p>
    <w:p w14:paraId="3220345E"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(vii) At least Twelve (12) years’ relevant work experience in the public or private</w:t>
      </w:r>
    </w:p>
    <w:p w14:paraId="1885B80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institution;</w:t>
      </w:r>
    </w:p>
    <w:p w14:paraId="5CF232D2" w14:textId="4C7979C3"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lastRenderedPageBreak/>
        <w:t xml:space="preserve">(viii) At least three (3) years’ </w:t>
      </w:r>
      <w:r w:rsidR="00672257" w:rsidRPr="00672257">
        <w:rPr>
          <w:rFonts w:ascii="Century Gothic" w:hAnsi="Century Gothic"/>
          <w:sz w:val="24"/>
          <w:szCs w:val="24"/>
        </w:rPr>
        <w:t>experiences</w:t>
      </w:r>
      <w:r w:rsidRPr="00672257">
        <w:rPr>
          <w:rFonts w:ascii="Century Gothic" w:hAnsi="Century Gothic"/>
          <w:sz w:val="24"/>
          <w:szCs w:val="24"/>
        </w:rPr>
        <w:t xml:space="preserve"> in a supervisory role;</w:t>
      </w:r>
    </w:p>
    <w:p w14:paraId="52947E4D"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(ix) Demonstrated results in work performance; and</w:t>
      </w:r>
    </w:p>
    <w:p w14:paraId="2856409B" w14:textId="1011EAE0"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(x) Fulfilled the requirements of Chapter six of the constitution.</w:t>
      </w:r>
    </w:p>
    <w:p w14:paraId="686C2683" w14:textId="77777777" w:rsidR="00DD7058" w:rsidRPr="00672257" w:rsidRDefault="00DD7058" w:rsidP="00672257">
      <w:pPr>
        <w:jc w:val="both"/>
        <w:rPr>
          <w:rFonts w:ascii="Century Gothic" w:hAnsi="Century Gothic"/>
          <w:sz w:val="24"/>
          <w:szCs w:val="24"/>
        </w:rPr>
      </w:pPr>
    </w:p>
    <w:p w14:paraId="1D05A1A6" w14:textId="0FF9422B" w:rsidR="00DD7058" w:rsidRPr="00672257" w:rsidRDefault="00DD7058" w:rsidP="00672257">
      <w:pPr>
        <w:jc w:val="both"/>
        <w:rPr>
          <w:rFonts w:ascii="Century Gothic" w:hAnsi="Century Gothic"/>
          <w:b/>
          <w:bCs/>
          <w:sz w:val="24"/>
          <w:szCs w:val="24"/>
        </w:rPr>
      </w:pPr>
      <w:r w:rsidRPr="00672257">
        <w:rPr>
          <w:rFonts w:ascii="Century Gothic" w:hAnsi="Century Gothic"/>
          <w:b/>
          <w:bCs/>
          <w:sz w:val="24"/>
          <w:szCs w:val="24"/>
        </w:rPr>
        <w:t>Key Competencies and skills</w:t>
      </w:r>
    </w:p>
    <w:p w14:paraId="7C17198B"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 Proficiency in IT;</w:t>
      </w:r>
    </w:p>
    <w:p w14:paraId="69B2520A"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 Strategic thinking;</w:t>
      </w:r>
    </w:p>
    <w:p w14:paraId="7902427D"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(iii) Analytical skills;</w:t>
      </w:r>
    </w:p>
    <w:p w14:paraId="66BDB516"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(iv) Communication and reporting skills;</w:t>
      </w:r>
    </w:p>
    <w:p w14:paraId="16D8FA9D"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 Strong managerial skills and ability to lead teams;</w:t>
      </w:r>
    </w:p>
    <w:p w14:paraId="1D1328E9"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 Mentoring, coaching and leadership skills;</w:t>
      </w:r>
    </w:p>
    <w:p w14:paraId="03153E40"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(vii) Interpersonal and negotiation skills;</w:t>
      </w:r>
    </w:p>
    <w:p w14:paraId="6101DB4A" w14:textId="77777777" w:rsidR="00DD7058" w:rsidRPr="00672257" w:rsidRDefault="00DD7058" w:rsidP="00672257">
      <w:pPr>
        <w:jc w:val="both"/>
        <w:rPr>
          <w:rFonts w:ascii="Century Gothic" w:hAnsi="Century Gothic"/>
          <w:sz w:val="24"/>
          <w:szCs w:val="24"/>
        </w:rPr>
      </w:pPr>
      <w:r w:rsidRPr="00672257">
        <w:rPr>
          <w:rFonts w:ascii="Century Gothic" w:hAnsi="Century Gothic"/>
          <w:sz w:val="24"/>
          <w:szCs w:val="24"/>
        </w:rPr>
        <w:t>(viii) Team player; and</w:t>
      </w:r>
    </w:p>
    <w:p w14:paraId="05BF8CD2" w14:textId="0DB97DAE" w:rsidR="000742EA" w:rsidRPr="00672257" w:rsidRDefault="00DD7058" w:rsidP="00672257">
      <w:pPr>
        <w:jc w:val="both"/>
        <w:rPr>
          <w:rFonts w:ascii="Century Gothic" w:hAnsi="Century Gothic"/>
          <w:sz w:val="24"/>
          <w:szCs w:val="24"/>
        </w:rPr>
      </w:pPr>
      <w:r w:rsidRPr="00672257">
        <w:rPr>
          <w:rFonts w:ascii="Century Gothic" w:hAnsi="Century Gothic"/>
          <w:sz w:val="24"/>
          <w:szCs w:val="24"/>
        </w:rPr>
        <w:t xml:space="preserve">(ix) High Integrity </w:t>
      </w:r>
    </w:p>
    <w:p w14:paraId="2D180A77" w14:textId="567E1DF7" w:rsidR="005225D2" w:rsidRPr="00672257" w:rsidRDefault="005225D2" w:rsidP="00672257">
      <w:pPr>
        <w:spacing w:after="0" w:line="276" w:lineRule="auto"/>
        <w:jc w:val="both"/>
        <w:rPr>
          <w:rFonts w:ascii="Century Gothic" w:eastAsia="Times New Roman" w:hAnsi="Century Gothic" w:cs="Times New Roman"/>
          <w:sz w:val="24"/>
          <w:szCs w:val="24"/>
        </w:rPr>
      </w:pPr>
      <w:r w:rsidRPr="00672257">
        <w:rPr>
          <w:rFonts w:ascii="Century Gothic" w:eastAsia="Times New Roman" w:hAnsi="Century Gothic" w:cs="Times New Roman"/>
          <w:b/>
          <w:sz w:val="24"/>
          <w:szCs w:val="24"/>
        </w:rPr>
        <w:t>Basic Salary</w:t>
      </w:r>
      <w:r w:rsidRPr="00672257">
        <w:rPr>
          <w:rFonts w:ascii="Century Gothic" w:eastAsia="Times New Roman" w:hAnsi="Century Gothic" w:cs="Times New Roman"/>
          <w:sz w:val="24"/>
          <w:szCs w:val="24"/>
        </w:rPr>
        <w:t xml:space="preserve">: KES </w:t>
      </w:r>
      <w:r w:rsidR="00672257">
        <w:rPr>
          <w:rFonts w:ascii="Century Gothic" w:eastAsia="Times New Roman" w:hAnsi="Century Gothic" w:cs="Times New Roman"/>
          <w:sz w:val="24"/>
          <w:szCs w:val="24"/>
        </w:rPr>
        <w:t>82,146</w:t>
      </w:r>
      <w:r w:rsidRPr="00672257">
        <w:rPr>
          <w:rFonts w:ascii="Century Gothic" w:eastAsia="Times New Roman" w:hAnsi="Century Gothic" w:cs="Times New Roman"/>
          <w:sz w:val="24"/>
          <w:szCs w:val="24"/>
        </w:rPr>
        <w:t xml:space="preserve">– </w:t>
      </w:r>
      <w:r w:rsidR="00672257">
        <w:rPr>
          <w:rFonts w:ascii="Century Gothic" w:eastAsia="Times New Roman" w:hAnsi="Century Gothic" w:cs="Times New Roman"/>
          <w:sz w:val="24"/>
          <w:szCs w:val="24"/>
        </w:rPr>
        <w:t>109,504</w:t>
      </w:r>
    </w:p>
    <w:p w14:paraId="0E563247" w14:textId="4A667C5A" w:rsidR="005225D2" w:rsidRDefault="005225D2" w:rsidP="00672257">
      <w:pPr>
        <w:spacing w:after="0" w:line="276" w:lineRule="auto"/>
        <w:jc w:val="both"/>
        <w:rPr>
          <w:rFonts w:ascii="Century Gothic" w:eastAsia="Times New Roman" w:hAnsi="Century Gothic" w:cs="Times New Roman"/>
          <w:sz w:val="24"/>
          <w:szCs w:val="24"/>
        </w:rPr>
      </w:pPr>
      <w:r w:rsidRPr="00672257">
        <w:rPr>
          <w:rFonts w:ascii="Century Gothic" w:eastAsia="Times New Roman" w:hAnsi="Century Gothic" w:cs="Times New Roman"/>
          <w:b/>
          <w:sz w:val="24"/>
          <w:szCs w:val="24"/>
        </w:rPr>
        <w:t>House Allowance</w:t>
      </w:r>
      <w:r w:rsidRPr="00672257">
        <w:rPr>
          <w:rFonts w:ascii="Century Gothic" w:eastAsia="Times New Roman" w:hAnsi="Century Gothic" w:cs="Times New Roman"/>
          <w:sz w:val="24"/>
          <w:szCs w:val="24"/>
        </w:rPr>
        <w:t xml:space="preserve">: </w:t>
      </w:r>
      <w:r w:rsidR="00672257">
        <w:rPr>
          <w:rFonts w:ascii="Century Gothic" w:eastAsia="Times New Roman" w:hAnsi="Century Gothic" w:cs="Times New Roman"/>
          <w:sz w:val="24"/>
          <w:szCs w:val="24"/>
        </w:rPr>
        <w:t>45,000</w:t>
      </w:r>
    </w:p>
    <w:p w14:paraId="3C17CA1F" w14:textId="067A6AFA" w:rsidR="00672257" w:rsidRDefault="005225D2" w:rsidP="00672257">
      <w:pPr>
        <w:spacing w:after="0" w:line="276" w:lineRule="auto"/>
        <w:jc w:val="both"/>
        <w:rPr>
          <w:rFonts w:ascii="Century Gothic" w:eastAsia="Times New Roman" w:hAnsi="Century Gothic" w:cs="Times New Roman"/>
          <w:sz w:val="24"/>
          <w:szCs w:val="24"/>
        </w:rPr>
      </w:pPr>
      <w:r w:rsidRPr="00672257">
        <w:rPr>
          <w:rFonts w:ascii="Century Gothic" w:eastAsia="Times New Roman" w:hAnsi="Century Gothic" w:cs="Times New Roman"/>
          <w:b/>
          <w:sz w:val="24"/>
          <w:szCs w:val="24"/>
        </w:rPr>
        <w:t>Commuter Allowance</w:t>
      </w:r>
      <w:r w:rsidRPr="00672257">
        <w:rPr>
          <w:rFonts w:ascii="Century Gothic" w:eastAsia="Times New Roman" w:hAnsi="Century Gothic" w:cs="Times New Roman"/>
          <w:sz w:val="24"/>
          <w:szCs w:val="24"/>
        </w:rPr>
        <w:t xml:space="preserve">: KES </w:t>
      </w:r>
      <w:r w:rsidR="002736E8">
        <w:rPr>
          <w:rFonts w:ascii="Century Gothic" w:eastAsia="Times New Roman" w:hAnsi="Century Gothic" w:cs="Times New Roman"/>
          <w:sz w:val="24"/>
          <w:szCs w:val="24"/>
        </w:rPr>
        <w:t>12</w:t>
      </w:r>
      <w:r w:rsidRPr="00672257">
        <w:rPr>
          <w:rFonts w:ascii="Century Gothic" w:eastAsia="Times New Roman" w:hAnsi="Century Gothic" w:cs="Times New Roman"/>
          <w:sz w:val="24"/>
          <w:szCs w:val="24"/>
        </w:rPr>
        <w:t>,000</w:t>
      </w:r>
    </w:p>
    <w:p w14:paraId="2166BBF5" w14:textId="3869DB9C" w:rsidR="002736E8" w:rsidRPr="00672257" w:rsidRDefault="002736E8" w:rsidP="00672257">
      <w:pPr>
        <w:spacing w:after="0" w:line="276" w:lineRule="auto"/>
        <w:jc w:val="both"/>
        <w:rPr>
          <w:rFonts w:ascii="Century Gothic" w:eastAsia="Times New Roman" w:hAnsi="Century Gothic" w:cs="Times New Roman"/>
          <w:sz w:val="24"/>
          <w:szCs w:val="24"/>
        </w:rPr>
      </w:pPr>
      <w:r w:rsidRPr="002736E8">
        <w:rPr>
          <w:rFonts w:ascii="Century Gothic" w:eastAsia="Times New Roman" w:hAnsi="Century Gothic" w:cs="Times New Roman"/>
          <w:b/>
          <w:bCs/>
          <w:sz w:val="24"/>
          <w:szCs w:val="24"/>
        </w:rPr>
        <w:t>Airtime Allowance</w:t>
      </w:r>
      <w:r>
        <w:rPr>
          <w:rFonts w:ascii="Century Gothic" w:eastAsia="Times New Roman" w:hAnsi="Century Gothic" w:cs="Times New Roman"/>
          <w:sz w:val="24"/>
          <w:szCs w:val="24"/>
        </w:rPr>
        <w:t>:11,000</w:t>
      </w:r>
    </w:p>
    <w:p w14:paraId="1CD67CF2" w14:textId="77777777" w:rsidR="005225D2" w:rsidRPr="00672257" w:rsidRDefault="005225D2" w:rsidP="00672257">
      <w:pPr>
        <w:spacing w:after="0" w:line="276" w:lineRule="auto"/>
        <w:jc w:val="both"/>
        <w:rPr>
          <w:rFonts w:ascii="Century Gothic" w:eastAsia="Times New Roman" w:hAnsi="Century Gothic" w:cs="Times New Roman"/>
          <w:sz w:val="24"/>
          <w:szCs w:val="24"/>
        </w:rPr>
      </w:pPr>
      <w:r w:rsidRPr="00672257">
        <w:rPr>
          <w:rFonts w:ascii="Century Gothic" w:eastAsia="Times New Roman" w:hAnsi="Century Gothic" w:cs="Times New Roman"/>
          <w:b/>
          <w:sz w:val="24"/>
          <w:szCs w:val="24"/>
        </w:rPr>
        <w:t>Medical Allowance</w:t>
      </w:r>
      <w:r w:rsidRPr="00672257">
        <w:rPr>
          <w:rFonts w:ascii="Century Gothic" w:eastAsia="Times New Roman" w:hAnsi="Century Gothic" w:cs="Times New Roman"/>
          <w:sz w:val="24"/>
          <w:szCs w:val="24"/>
        </w:rPr>
        <w:t>: Cover to be provided according to the Council’s Medical Scheme.</w:t>
      </w:r>
    </w:p>
    <w:p w14:paraId="201735C2" w14:textId="35761A23" w:rsidR="005225D2" w:rsidRDefault="005225D2" w:rsidP="00DD7058">
      <w:pPr>
        <w:rPr>
          <w:rFonts w:ascii="Century Gothic" w:hAnsi="Century Gothic"/>
          <w:sz w:val="24"/>
          <w:szCs w:val="24"/>
        </w:rPr>
      </w:pPr>
    </w:p>
    <w:p w14:paraId="5ADF53E4" w14:textId="1C0E7562" w:rsidR="005225D2" w:rsidRPr="00FA14A7" w:rsidRDefault="005225D2" w:rsidP="005225D2">
      <w:pPr>
        <w:ind w:left="360"/>
        <w:rPr>
          <w:rFonts w:ascii="Century Gothic" w:hAnsi="Century Gothic"/>
          <w:b/>
          <w:bCs/>
          <w:sz w:val="24"/>
          <w:szCs w:val="24"/>
        </w:rPr>
      </w:pPr>
      <w:r>
        <w:rPr>
          <w:rFonts w:ascii="Century Gothic" w:hAnsi="Century Gothic"/>
          <w:b/>
          <w:bCs/>
          <w:sz w:val="24"/>
          <w:szCs w:val="24"/>
        </w:rPr>
        <w:t>2.</w:t>
      </w:r>
      <w:r w:rsidRPr="00FA14A7">
        <w:rPr>
          <w:rFonts w:ascii="Century Gothic" w:hAnsi="Century Gothic"/>
          <w:b/>
          <w:bCs/>
          <w:sz w:val="24"/>
          <w:szCs w:val="24"/>
        </w:rPr>
        <w:t>Disability Services Officers- (2 posts)</w:t>
      </w:r>
    </w:p>
    <w:p w14:paraId="44A241FF" w14:textId="203DE43A" w:rsidR="005225D2" w:rsidRPr="00FA14A7" w:rsidRDefault="005225D2" w:rsidP="005225D2">
      <w:pPr>
        <w:rPr>
          <w:rFonts w:ascii="Century Gothic" w:hAnsi="Century Gothic"/>
          <w:b/>
          <w:bCs/>
          <w:sz w:val="24"/>
          <w:szCs w:val="24"/>
        </w:rPr>
      </w:pPr>
      <w:r w:rsidRPr="00FA14A7">
        <w:rPr>
          <w:rFonts w:ascii="Century Gothic" w:hAnsi="Century Gothic"/>
          <w:b/>
          <w:bCs/>
          <w:sz w:val="24"/>
          <w:szCs w:val="24"/>
        </w:rPr>
        <w:t>Job Purpose</w:t>
      </w:r>
    </w:p>
    <w:p w14:paraId="1FCAAA42" w14:textId="77777777" w:rsidR="005225D2" w:rsidRPr="00FA14A7" w:rsidRDefault="005225D2" w:rsidP="005225D2">
      <w:pPr>
        <w:jc w:val="both"/>
        <w:rPr>
          <w:rFonts w:ascii="Century Gothic" w:hAnsi="Century Gothic"/>
          <w:sz w:val="24"/>
          <w:szCs w:val="24"/>
        </w:rPr>
      </w:pPr>
      <w:r w:rsidRPr="00FA14A7">
        <w:rPr>
          <w:rFonts w:ascii="Century Gothic" w:hAnsi="Century Gothic"/>
          <w:sz w:val="24"/>
          <w:szCs w:val="24"/>
        </w:rPr>
        <w:t>Developing and managing of programmes within the Council. These includes:</w:t>
      </w:r>
    </w:p>
    <w:p w14:paraId="5FD3D86E" w14:textId="4C4EFFB9" w:rsidR="005225D2" w:rsidRPr="00FA14A7" w:rsidRDefault="005225D2" w:rsidP="005225D2">
      <w:pPr>
        <w:jc w:val="both"/>
        <w:rPr>
          <w:rFonts w:ascii="Century Gothic" w:hAnsi="Century Gothic"/>
          <w:sz w:val="24"/>
          <w:szCs w:val="24"/>
        </w:rPr>
      </w:pPr>
      <w:r w:rsidRPr="00FA14A7">
        <w:rPr>
          <w:rFonts w:ascii="Century Gothic" w:hAnsi="Century Gothic"/>
          <w:sz w:val="24"/>
          <w:szCs w:val="24"/>
        </w:rPr>
        <w:t>Contributing to formulation of the Council’s and National policies and strategies on Social Protection, Benefits, Data and Statistics, Assistive Technologies and support services, Education, Economic Empowerment, Disability Mainstreaming and compliance amongst other programmes.</w:t>
      </w:r>
    </w:p>
    <w:p w14:paraId="5D22E9F9" w14:textId="6E79E64B" w:rsidR="005225D2" w:rsidRPr="00FA14A7" w:rsidRDefault="005225D2" w:rsidP="005225D2">
      <w:pPr>
        <w:rPr>
          <w:rFonts w:ascii="Century Gothic" w:hAnsi="Century Gothic"/>
          <w:b/>
          <w:bCs/>
          <w:sz w:val="24"/>
          <w:szCs w:val="24"/>
        </w:rPr>
      </w:pPr>
      <w:r w:rsidRPr="00FA14A7">
        <w:rPr>
          <w:rFonts w:ascii="Century Gothic" w:hAnsi="Century Gothic"/>
          <w:b/>
          <w:bCs/>
          <w:sz w:val="24"/>
          <w:szCs w:val="24"/>
        </w:rPr>
        <w:t>Duties and responsibilities</w:t>
      </w:r>
    </w:p>
    <w:p w14:paraId="42E61012" w14:textId="77777777" w:rsidR="00F04736" w:rsidRPr="00FA14A7" w:rsidRDefault="005225D2" w:rsidP="00F04736">
      <w:pPr>
        <w:rPr>
          <w:rFonts w:ascii="Century Gothic" w:hAnsi="Century Gothic"/>
          <w:sz w:val="24"/>
          <w:szCs w:val="24"/>
        </w:rPr>
      </w:pPr>
      <w:r w:rsidRPr="00FA14A7">
        <w:rPr>
          <w:rFonts w:ascii="Century Gothic" w:hAnsi="Century Gothic"/>
          <w:sz w:val="24"/>
          <w:szCs w:val="24"/>
        </w:rPr>
        <w:t xml:space="preserve">(i) </w:t>
      </w:r>
      <w:r w:rsidR="00F04736" w:rsidRPr="00FA14A7">
        <w:rPr>
          <w:rFonts w:ascii="Century Gothic" w:hAnsi="Century Gothic"/>
          <w:sz w:val="24"/>
          <w:szCs w:val="24"/>
        </w:rPr>
        <w:t>Administering Fund application forms and targeting tools for</w:t>
      </w:r>
    </w:p>
    <w:p w14:paraId="0F036094"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lastRenderedPageBreak/>
        <w:t>beneficiaries of grants and cash transfers programmes</w:t>
      </w:r>
    </w:p>
    <w:p w14:paraId="0F9CBFAC"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(ii) Participate in targeting community validation and enrollment of beneficiaries</w:t>
      </w:r>
    </w:p>
    <w:p w14:paraId="0B71DBEA"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under PWSD-CT and administer the application process for education</w:t>
      </w:r>
    </w:p>
    <w:p w14:paraId="1524E65F"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assistance, assistive devices and services, economic empowerment and</w:t>
      </w:r>
    </w:p>
    <w:p w14:paraId="43A68422"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infrastructure and equipment</w:t>
      </w:r>
    </w:p>
    <w:p w14:paraId="6627D9FA"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(iii) Conduct registration of persons with disabilities.</w:t>
      </w:r>
    </w:p>
    <w:p w14:paraId="21E22C8E"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(iv) Supervise clerks/ Interns who work under them</w:t>
      </w:r>
    </w:p>
    <w:p w14:paraId="7CD40A2A"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(v) Call for and vet applications for education, economic empowerment grants,</w:t>
      </w:r>
    </w:p>
    <w:p w14:paraId="6D96F181"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tools of trade, infrastructure, equipment grants, assistive devices, and submit</w:t>
      </w:r>
    </w:p>
    <w:p w14:paraId="52BBD2A1"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the proposed beneficiaries to the headquarters</w:t>
      </w:r>
    </w:p>
    <w:p w14:paraId="0A8C5291"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(vi) Provide sunscreen lotions, cancer screening and treatment services, protective</w:t>
      </w:r>
    </w:p>
    <w:p w14:paraId="4448439E"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clothing and sensitization of self-care to persons with Albinism</w:t>
      </w:r>
    </w:p>
    <w:p w14:paraId="2356CE0E"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(vii) Facilitate registration of companies and businesses of persons with disabilities</w:t>
      </w:r>
    </w:p>
    <w:p w14:paraId="542BB7C4"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under AGPO and provide them with LPO Financing</w:t>
      </w:r>
    </w:p>
    <w:p w14:paraId="2C35BB63"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(viii) Train economic empowerment beneficiary groups on entrepreneurship</w:t>
      </w:r>
    </w:p>
    <w:p w14:paraId="24628EFF"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(ix) Facilitate delivery of cheques of grants and bursaries groups and schools</w:t>
      </w:r>
    </w:p>
    <w:p w14:paraId="741491CB"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respectively</w:t>
      </w:r>
    </w:p>
    <w:p w14:paraId="542A0BAF"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 Assisting the local communities and self-help groups to identify viable</w:t>
      </w:r>
    </w:p>
    <w:p w14:paraId="6C0F2AFD"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projects</w:t>
      </w:r>
    </w:p>
    <w:p w14:paraId="1CF113C3"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(xi) mobilize local resources for the implementation of development projects;</w:t>
      </w:r>
    </w:p>
    <w:p w14:paraId="678FF063"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assisting the communities develop Community Action Plans (CAPs)</w:t>
      </w:r>
    </w:p>
    <w:p w14:paraId="1805E9EC"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(xii) Link PWDs and DPOs with other development partners</w:t>
      </w:r>
    </w:p>
    <w:p w14:paraId="35EBC20D"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(xiii) Monitor implementation of Registration, Rehabilitation &amp;, Habilitation</w:t>
      </w:r>
    </w:p>
    <w:p w14:paraId="308032DB"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Education assistance, Infrastructure &amp; Equipment support, Economic</w:t>
      </w:r>
    </w:p>
    <w:p w14:paraId="412BD5FF"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Empowerment &amp; Enterprise Development, Cash Transfer and Disability</w:t>
      </w:r>
    </w:p>
    <w:p w14:paraId="49BD7AB1"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Mainstreaming programmes, advise and report on the progress</w:t>
      </w:r>
    </w:p>
    <w:p w14:paraId="0518B717"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lastRenderedPageBreak/>
        <w:t>(xiv) Conflict resolutions among group members disaggregate data on gender,</w:t>
      </w:r>
    </w:p>
    <w:p w14:paraId="20349837"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disability, age etc.</w:t>
      </w:r>
    </w:p>
    <w:p w14:paraId="1CC04BED"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(xv) Participate in community mobilization and sensitization on programmes of</w:t>
      </w:r>
    </w:p>
    <w:p w14:paraId="182D83B0"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the Council</w:t>
      </w:r>
    </w:p>
    <w:p w14:paraId="2521C072"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(xvi) Facilitate persons with disabilities access tax exemptions, licenses and</w:t>
      </w:r>
    </w:p>
    <w:p w14:paraId="1AE09029"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employment service extension recommendation</w:t>
      </w:r>
    </w:p>
    <w:p w14:paraId="340737F5"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(xvii) Organize National and International events on Disability at the County</w:t>
      </w:r>
    </w:p>
    <w:p w14:paraId="13FA7B49"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levels</w:t>
      </w:r>
    </w:p>
    <w:p w14:paraId="0B586BBA"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(xviii) Create awareness on disability, programmes and services offered by the</w:t>
      </w:r>
    </w:p>
    <w:p w14:paraId="5A2967A1"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Council</w:t>
      </w:r>
    </w:p>
    <w:p w14:paraId="01797A03"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(xix) Lobby and advocate for implementation of 5% constitutional provision on</w:t>
      </w:r>
    </w:p>
    <w:p w14:paraId="2C4A757F"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appointive and elective positions in public and private entities</w:t>
      </w:r>
    </w:p>
    <w:p w14:paraId="3F8A49A7"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(xx) Monitor compliance on the 5% constitutional provision on appointive and</w:t>
      </w:r>
    </w:p>
    <w:p w14:paraId="4301195C"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elective positions by public and private entities.</w:t>
      </w:r>
    </w:p>
    <w:p w14:paraId="5AE1165A" w14:textId="102DAAE0" w:rsidR="00F04736" w:rsidRPr="00FA14A7" w:rsidRDefault="00F04736" w:rsidP="00F04736">
      <w:pPr>
        <w:rPr>
          <w:rFonts w:ascii="Century Gothic" w:hAnsi="Century Gothic"/>
          <w:sz w:val="24"/>
          <w:szCs w:val="24"/>
        </w:rPr>
      </w:pPr>
      <w:r w:rsidRPr="00FA14A7">
        <w:rPr>
          <w:rFonts w:ascii="Century Gothic" w:hAnsi="Century Gothic"/>
          <w:sz w:val="24"/>
          <w:szCs w:val="24"/>
        </w:rPr>
        <w:t>Monitor compliance on the 5% constitutional provision on appointive and</w:t>
      </w:r>
    </w:p>
    <w:p w14:paraId="08235CEE"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elective positions by public and private entities</w:t>
      </w:r>
    </w:p>
    <w:p w14:paraId="4FB0CEF5"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(xxii) Provide technical support on disability mainstreaming in form of training,</w:t>
      </w:r>
    </w:p>
    <w:p w14:paraId="3D243A42" w14:textId="4D006532" w:rsidR="00F04736" w:rsidRPr="00FA14A7" w:rsidRDefault="00F04736" w:rsidP="00F04736">
      <w:pPr>
        <w:rPr>
          <w:rFonts w:ascii="Century Gothic" w:hAnsi="Century Gothic"/>
          <w:sz w:val="24"/>
          <w:szCs w:val="24"/>
        </w:rPr>
      </w:pPr>
      <w:r w:rsidRPr="00FA14A7">
        <w:rPr>
          <w:rFonts w:ascii="Century Gothic" w:hAnsi="Century Gothic"/>
          <w:sz w:val="24"/>
          <w:szCs w:val="24"/>
        </w:rPr>
        <w:t>accessibility audits, job placement requirements to public and private</w:t>
      </w:r>
    </w:p>
    <w:p w14:paraId="3A62C2FA" w14:textId="49CCD29C" w:rsidR="00F04736" w:rsidRPr="00FA14A7" w:rsidRDefault="00F04736" w:rsidP="00F04736">
      <w:pPr>
        <w:rPr>
          <w:rFonts w:ascii="Century Gothic" w:hAnsi="Century Gothic"/>
          <w:b/>
          <w:bCs/>
          <w:sz w:val="24"/>
          <w:szCs w:val="24"/>
        </w:rPr>
      </w:pPr>
      <w:r w:rsidRPr="00FA14A7">
        <w:rPr>
          <w:rFonts w:ascii="Century Gothic" w:hAnsi="Century Gothic"/>
          <w:b/>
          <w:bCs/>
          <w:sz w:val="24"/>
          <w:szCs w:val="24"/>
        </w:rPr>
        <w:t>Requirements for appointment</w:t>
      </w:r>
    </w:p>
    <w:p w14:paraId="79DEC93C"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For appointment to this grade, a candidate must have</w:t>
      </w:r>
    </w:p>
    <w:p w14:paraId="72DAE985"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 Bachelor’s degree in a relevant social science from a recognized institution;</w:t>
      </w:r>
    </w:p>
    <w:p w14:paraId="533D94B7"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(ii) Professional qualification where applicable;</w:t>
      </w:r>
    </w:p>
    <w:p w14:paraId="7C7F24FE"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(iii) Four (4) years’ work experience in a relevant experience;</w:t>
      </w:r>
    </w:p>
    <w:p w14:paraId="34BB0F6C"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(iv) Fulfill the requirements of chapter six in the constitution.</w:t>
      </w:r>
    </w:p>
    <w:p w14:paraId="074B727D" w14:textId="2C776F5A" w:rsidR="00F04736" w:rsidRPr="00FA14A7" w:rsidRDefault="00F04736" w:rsidP="00F04736">
      <w:pPr>
        <w:rPr>
          <w:rFonts w:ascii="Century Gothic" w:hAnsi="Century Gothic"/>
          <w:b/>
          <w:bCs/>
          <w:sz w:val="24"/>
          <w:szCs w:val="24"/>
        </w:rPr>
      </w:pPr>
      <w:r w:rsidRPr="00FA14A7">
        <w:rPr>
          <w:rFonts w:ascii="Century Gothic" w:hAnsi="Century Gothic"/>
          <w:b/>
          <w:bCs/>
          <w:sz w:val="24"/>
          <w:szCs w:val="24"/>
        </w:rPr>
        <w:t>Key competences and skills</w:t>
      </w:r>
    </w:p>
    <w:p w14:paraId="7473C720"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 Proficiency in IT</w:t>
      </w:r>
    </w:p>
    <w:p w14:paraId="18AB0CCA"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(ii) Communication and reporting skills</w:t>
      </w:r>
    </w:p>
    <w:p w14:paraId="75166617"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lastRenderedPageBreak/>
        <w:t>(iii) Interpersonal skills</w:t>
      </w:r>
    </w:p>
    <w:p w14:paraId="77576FD9" w14:textId="77777777" w:rsidR="00F04736" w:rsidRPr="00FA14A7" w:rsidRDefault="00F04736" w:rsidP="00F04736">
      <w:pPr>
        <w:rPr>
          <w:rFonts w:ascii="Century Gothic" w:hAnsi="Century Gothic"/>
          <w:sz w:val="24"/>
          <w:szCs w:val="24"/>
        </w:rPr>
      </w:pPr>
      <w:r w:rsidRPr="00FA14A7">
        <w:rPr>
          <w:rFonts w:ascii="Century Gothic" w:hAnsi="Century Gothic"/>
          <w:sz w:val="24"/>
          <w:szCs w:val="24"/>
        </w:rPr>
        <w:t>(iv) Integrity</w:t>
      </w:r>
    </w:p>
    <w:p w14:paraId="508D8BA3" w14:textId="706ABC75" w:rsidR="00F04736" w:rsidRPr="00FA14A7" w:rsidRDefault="00F04736" w:rsidP="00F04736">
      <w:pPr>
        <w:rPr>
          <w:rFonts w:ascii="Century Gothic" w:hAnsi="Century Gothic"/>
          <w:sz w:val="24"/>
          <w:szCs w:val="24"/>
        </w:rPr>
      </w:pPr>
      <w:r w:rsidRPr="00FA14A7">
        <w:rPr>
          <w:rFonts w:ascii="Century Gothic" w:hAnsi="Century Gothic"/>
          <w:sz w:val="24"/>
          <w:szCs w:val="24"/>
        </w:rPr>
        <w:t>(v) Team player</w:t>
      </w:r>
    </w:p>
    <w:p w14:paraId="030E8373" w14:textId="77777777" w:rsidR="00F04736" w:rsidRPr="00FA14A7" w:rsidRDefault="00F04736" w:rsidP="00F04736">
      <w:pPr>
        <w:spacing w:after="0" w:line="276" w:lineRule="auto"/>
        <w:jc w:val="both"/>
        <w:rPr>
          <w:rFonts w:ascii="Century Gothic" w:eastAsia="Times New Roman" w:hAnsi="Century Gothic" w:cs="Times New Roman"/>
          <w:sz w:val="24"/>
          <w:szCs w:val="24"/>
        </w:rPr>
      </w:pPr>
      <w:r w:rsidRPr="00FA14A7">
        <w:rPr>
          <w:rFonts w:ascii="Century Gothic" w:eastAsia="Times New Roman" w:hAnsi="Century Gothic" w:cs="Times New Roman"/>
          <w:b/>
          <w:sz w:val="24"/>
          <w:szCs w:val="24"/>
        </w:rPr>
        <w:t>Basic Salary</w:t>
      </w:r>
      <w:r w:rsidRPr="00FA14A7">
        <w:rPr>
          <w:rFonts w:ascii="Century Gothic" w:eastAsia="Times New Roman" w:hAnsi="Century Gothic" w:cs="Times New Roman"/>
          <w:sz w:val="24"/>
          <w:szCs w:val="24"/>
        </w:rPr>
        <w:t>: KES 45,179– 60,280</w:t>
      </w:r>
    </w:p>
    <w:p w14:paraId="5ED59564" w14:textId="77777777" w:rsidR="00F04736" w:rsidRPr="00FA14A7" w:rsidRDefault="00F04736" w:rsidP="00F04736">
      <w:pPr>
        <w:spacing w:after="0" w:line="276" w:lineRule="auto"/>
        <w:jc w:val="both"/>
        <w:rPr>
          <w:rFonts w:ascii="Century Gothic" w:eastAsia="Times New Roman" w:hAnsi="Century Gothic" w:cs="Times New Roman"/>
          <w:sz w:val="24"/>
          <w:szCs w:val="24"/>
        </w:rPr>
      </w:pPr>
      <w:r w:rsidRPr="00FA14A7">
        <w:rPr>
          <w:rFonts w:ascii="Century Gothic" w:eastAsia="Times New Roman" w:hAnsi="Century Gothic" w:cs="Times New Roman"/>
          <w:b/>
          <w:sz w:val="24"/>
          <w:szCs w:val="24"/>
        </w:rPr>
        <w:t>House Allowance</w:t>
      </w:r>
      <w:r w:rsidRPr="00FA14A7">
        <w:rPr>
          <w:rFonts w:ascii="Century Gothic" w:eastAsia="Times New Roman" w:hAnsi="Century Gothic" w:cs="Times New Roman"/>
          <w:sz w:val="24"/>
          <w:szCs w:val="24"/>
        </w:rPr>
        <w:t>: Depending on deployment</w:t>
      </w:r>
    </w:p>
    <w:p w14:paraId="42D0FA29" w14:textId="28D736AF" w:rsidR="00F04736" w:rsidRPr="00FA14A7" w:rsidRDefault="00F04736" w:rsidP="00F04736">
      <w:pPr>
        <w:spacing w:after="0" w:line="276" w:lineRule="auto"/>
        <w:jc w:val="both"/>
        <w:rPr>
          <w:rFonts w:ascii="Century Gothic" w:eastAsia="Times New Roman" w:hAnsi="Century Gothic" w:cs="Times New Roman"/>
          <w:sz w:val="24"/>
          <w:szCs w:val="24"/>
        </w:rPr>
      </w:pPr>
      <w:r w:rsidRPr="00FA14A7">
        <w:rPr>
          <w:rFonts w:ascii="Century Gothic" w:eastAsia="Times New Roman" w:hAnsi="Century Gothic" w:cs="Times New Roman"/>
          <w:b/>
          <w:sz w:val="24"/>
          <w:szCs w:val="24"/>
        </w:rPr>
        <w:t>Commuter Allowance</w:t>
      </w:r>
      <w:r w:rsidRPr="00FA14A7">
        <w:rPr>
          <w:rFonts w:ascii="Century Gothic" w:eastAsia="Times New Roman" w:hAnsi="Century Gothic" w:cs="Times New Roman"/>
          <w:sz w:val="24"/>
          <w:szCs w:val="24"/>
        </w:rPr>
        <w:t>: KES 8,000</w:t>
      </w:r>
    </w:p>
    <w:p w14:paraId="6359B010" w14:textId="3CBDEACE" w:rsidR="00F04736" w:rsidRPr="00FA14A7" w:rsidRDefault="00F04736" w:rsidP="00F04736">
      <w:pPr>
        <w:spacing w:after="0" w:line="276" w:lineRule="auto"/>
        <w:jc w:val="both"/>
        <w:rPr>
          <w:rFonts w:ascii="Century Gothic" w:eastAsia="Times New Roman" w:hAnsi="Century Gothic" w:cs="Times New Roman"/>
          <w:b/>
          <w:bCs/>
          <w:sz w:val="24"/>
          <w:szCs w:val="24"/>
        </w:rPr>
      </w:pPr>
      <w:r w:rsidRPr="00FA14A7">
        <w:rPr>
          <w:rFonts w:ascii="Century Gothic" w:eastAsia="Times New Roman" w:hAnsi="Century Gothic" w:cs="Times New Roman"/>
          <w:b/>
          <w:bCs/>
          <w:sz w:val="24"/>
          <w:szCs w:val="24"/>
        </w:rPr>
        <w:t>Airtime allowance:</w:t>
      </w:r>
      <w:r w:rsidRPr="00FA14A7">
        <w:rPr>
          <w:rFonts w:ascii="Century Gothic" w:eastAsia="Times New Roman" w:hAnsi="Century Gothic" w:cs="Times New Roman"/>
          <w:sz w:val="24"/>
          <w:szCs w:val="24"/>
        </w:rPr>
        <w:t>6,000</w:t>
      </w:r>
    </w:p>
    <w:p w14:paraId="6619CB1D" w14:textId="77777777" w:rsidR="00F04736" w:rsidRPr="00FA14A7" w:rsidRDefault="00F04736" w:rsidP="00F04736">
      <w:pPr>
        <w:spacing w:after="0" w:line="276" w:lineRule="auto"/>
        <w:jc w:val="both"/>
        <w:rPr>
          <w:rFonts w:ascii="Century Gothic" w:eastAsia="Times New Roman" w:hAnsi="Century Gothic" w:cs="Times New Roman"/>
          <w:sz w:val="24"/>
          <w:szCs w:val="24"/>
        </w:rPr>
      </w:pPr>
      <w:r w:rsidRPr="00FA14A7">
        <w:rPr>
          <w:rFonts w:ascii="Century Gothic" w:eastAsia="Times New Roman" w:hAnsi="Century Gothic" w:cs="Times New Roman"/>
          <w:b/>
          <w:sz w:val="24"/>
          <w:szCs w:val="24"/>
        </w:rPr>
        <w:t>Medical Allowance</w:t>
      </w:r>
      <w:r w:rsidRPr="00FA14A7">
        <w:rPr>
          <w:rFonts w:ascii="Century Gothic" w:eastAsia="Times New Roman" w:hAnsi="Century Gothic" w:cs="Times New Roman"/>
          <w:sz w:val="24"/>
          <w:szCs w:val="24"/>
        </w:rPr>
        <w:t>: Cover to be provided according to the Council’s Medical Scheme.</w:t>
      </w:r>
    </w:p>
    <w:p w14:paraId="0691F7AC" w14:textId="77777777" w:rsidR="00F04736" w:rsidRPr="00FA14A7" w:rsidRDefault="00F04736" w:rsidP="00F04736">
      <w:pPr>
        <w:spacing w:after="0" w:line="276" w:lineRule="auto"/>
        <w:jc w:val="both"/>
        <w:rPr>
          <w:rFonts w:ascii="Century Gothic" w:eastAsia="Times New Roman" w:hAnsi="Century Gothic" w:cs="Times New Roman"/>
          <w:sz w:val="24"/>
          <w:szCs w:val="24"/>
        </w:rPr>
      </w:pPr>
    </w:p>
    <w:p w14:paraId="22FD04FC" w14:textId="4AEFC66E" w:rsidR="006A5540" w:rsidRPr="00FA14A7" w:rsidRDefault="00BF562E" w:rsidP="005225D2">
      <w:pPr>
        <w:rPr>
          <w:rFonts w:ascii="Century Gothic" w:eastAsia="Lucida Sans Unicode" w:hAnsi="Century Gothic" w:cs="Times New Roman"/>
          <w:kern w:val="1"/>
          <w:sz w:val="24"/>
          <w:szCs w:val="24"/>
        </w:rPr>
      </w:pPr>
      <w:r w:rsidRPr="00FA14A7">
        <w:rPr>
          <w:rFonts w:ascii="Century Gothic" w:eastAsia="Lucida Sans Unicode" w:hAnsi="Century Gothic" w:cs="Times New Roman"/>
          <w:kern w:val="1"/>
          <w:sz w:val="24"/>
          <w:szCs w:val="24"/>
        </w:rPr>
        <w:t>Candidates who meet the above requirements are invited to fill in a NCPWD application form enclosing curriculum vitae, academic and professional certificates and a copy of national identity card.</w:t>
      </w:r>
    </w:p>
    <w:p w14:paraId="1B99DE6C" w14:textId="77777777" w:rsidR="00FA14A7" w:rsidRPr="00FA14A7" w:rsidRDefault="00BF562E" w:rsidP="005225D2">
      <w:pPr>
        <w:rPr>
          <w:rFonts w:ascii="Century Gothic" w:eastAsia="Lucida Sans Unicode" w:hAnsi="Century Gothic" w:cs="Times New Roman"/>
          <w:kern w:val="1"/>
          <w:sz w:val="24"/>
          <w:szCs w:val="24"/>
        </w:rPr>
      </w:pPr>
      <w:r w:rsidRPr="00FA14A7">
        <w:rPr>
          <w:rFonts w:ascii="Century Gothic" w:eastAsia="Lucida Sans Unicode" w:hAnsi="Century Gothic" w:cs="Times New Roman"/>
          <w:kern w:val="1"/>
          <w:sz w:val="24"/>
          <w:szCs w:val="24"/>
        </w:rPr>
        <w:t>Only s</w:t>
      </w:r>
      <w:r w:rsidR="00717005" w:rsidRPr="00FA14A7">
        <w:rPr>
          <w:rFonts w:ascii="Century Gothic" w:eastAsia="Lucida Sans Unicode" w:hAnsi="Century Gothic" w:cs="Times New Roman"/>
          <w:kern w:val="1"/>
          <w:sz w:val="24"/>
          <w:szCs w:val="24"/>
        </w:rPr>
        <w:t>hortlisted</w:t>
      </w:r>
      <w:r w:rsidRPr="00FA14A7">
        <w:rPr>
          <w:rFonts w:ascii="Century Gothic" w:eastAsia="Lucida Sans Unicode" w:hAnsi="Century Gothic" w:cs="Times New Roman"/>
          <w:kern w:val="1"/>
          <w:sz w:val="24"/>
          <w:szCs w:val="24"/>
        </w:rPr>
        <w:t xml:space="preserve"> candidates will be contacted for interviews.</w:t>
      </w:r>
    </w:p>
    <w:p w14:paraId="6B9C4D9D" w14:textId="33CFC97D" w:rsidR="00BF562E" w:rsidRPr="00FA14A7" w:rsidRDefault="00FA14A7" w:rsidP="005225D2">
      <w:pPr>
        <w:rPr>
          <w:rFonts w:ascii="Century Gothic" w:eastAsia="Lucida Sans Unicode" w:hAnsi="Century Gothic" w:cs="Times New Roman"/>
          <w:kern w:val="1"/>
          <w:sz w:val="24"/>
          <w:szCs w:val="24"/>
        </w:rPr>
      </w:pPr>
      <w:r w:rsidRPr="00FA14A7">
        <w:rPr>
          <w:rFonts w:ascii="Century Gothic" w:eastAsia="Lucida Sans Unicode" w:hAnsi="Century Gothic" w:cs="Times New Roman"/>
          <w:kern w:val="1"/>
          <w:sz w:val="24"/>
          <w:szCs w:val="24"/>
        </w:rPr>
        <w:t>S</w:t>
      </w:r>
      <w:r w:rsidR="00717005" w:rsidRPr="00FA14A7">
        <w:rPr>
          <w:rFonts w:ascii="Century Gothic" w:eastAsia="Lucida Sans Unicode" w:hAnsi="Century Gothic" w:cs="Times New Roman"/>
          <w:kern w:val="1"/>
          <w:sz w:val="24"/>
          <w:szCs w:val="24"/>
        </w:rPr>
        <w:t>uccessful candidates</w:t>
      </w:r>
      <w:r w:rsidRPr="00FA14A7">
        <w:rPr>
          <w:rFonts w:ascii="Century Gothic" w:eastAsia="Lucida Sans Unicode" w:hAnsi="Century Gothic" w:cs="Times New Roman"/>
          <w:kern w:val="1"/>
          <w:sz w:val="24"/>
          <w:szCs w:val="24"/>
        </w:rPr>
        <w:t xml:space="preserve"> will be required to provide Chapter six requirements</w:t>
      </w:r>
      <w:r w:rsidR="00717005" w:rsidRPr="00FA14A7">
        <w:rPr>
          <w:rFonts w:ascii="Century Gothic" w:eastAsia="Lucida Sans Unicode" w:hAnsi="Century Gothic" w:cs="Times New Roman"/>
          <w:kern w:val="1"/>
          <w:sz w:val="24"/>
          <w:szCs w:val="24"/>
        </w:rPr>
        <w:t xml:space="preserve"> after the interviews</w:t>
      </w:r>
    </w:p>
    <w:p w14:paraId="6CDCA102" w14:textId="1E5296C9" w:rsidR="00BF562E" w:rsidRPr="00FA14A7" w:rsidRDefault="00BF562E" w:rsidP="00BF562E">
      <w:pPr>
        <w:suppressAutoHyphens/>
        <w:spacing w:after="0" w:line="276" w:lineRule="auto"/>
        <w:rPr>
          <w:rFonts w:ascii="Century Gothic" w:eastAsia="Lucida Sans Unicode" w:hAnsi="Century Gothic" w:cs="Times New Roman"/>
          <w:kern w:val="1"/>
          <w:sz w:val="24"/>
          <w:szCs w:val="24"/>
        </w:rPr>
      </w:pPr>
      <w:r w:rsidRPr="00FA14A7">
        <w:rPr>
          <w:rFonts w:ascii="Century Gothic" w:eastAsia="Lucida Sans Unicode" w:hAnsi="Century Gothic" w:cs="Times New Roman"/>
          <w:kern w:val="1"/>
          <w:sz w:val="24"/>
          <w:szCs w:val="24"/>
        </w:rPr>
        <w:t>Applications should be sent from 1</w:t>
      </w:r>
      <w:r w:rsidR="00912EC1">
        <w:rPr>
          <w:rFonts w:ascii="Century Gothic" w:eastAsia="Lucida Sans Unicode" w:hAnsi="Century Gothic" w:cs="Times New Roman"/>
          <w:kern w:val="1"/>
          <w:sz w:val="24"/>
          <w:szCs w:val="24"/>
        </w:rPr>
        <w:t>2</w:t>
      </w:r>
      <w:r w:rsidRPr="00FA14A7">
        <w:rPr>
          <w:rFonts w:ascii="Century Gothic" w:eastAsia="Lucida Sans Unicode" w:hAnsi="Century Gothic" w:cs="Times New Roman"/>
          <w:kern w:val="1"/>
          <w:sz w:val="24"/>
          <w:szCs w:val="24"/>
          <w:vertAlign w:val="superscript"/>
        </w:rPr>
        <w:t>th</w:t>
      </w:r>
      <w:r w:rsidRPr="00FA14A7">
        <w:rPr>
          <w:rFonts w:ascii="Century Gothic" w:eastAsia="Lucida Sans Unicode" w:hAnsi="Century Gothic" w:cs="Times New Roman"/>
          <w:kern w:val="1"/>
          <w:sz w:val="24"/>
          <w:szCs w:val="24"/>
        </w:rPr>
        <w:t xml:space="preserve"> March,2024 upto </w:t>
      </w:r>
      <w:r w:rsidR="0038044A">
        <w:rPr>
          <w:rFonts w:ascii="Century Gothic" w:eastAsia="Lucida Sans Unicode" w:hAnsi="Century Gothic" w:cs="Times New Roman"/>
          <w:kern w:val="1"/>
          <w:sz w:val="24"/>
          <w:szCs w:val="24"/>
        </w:rPr>
        <w:t>1</w:t>
      </w:r>
      <w:r w:rsidR="0038044A" w:rsidRPr="0038044A">
        <w:rPr>
          <w:rFonts w:ascii="Century Gothic" w:eastAsia="Lucida Sans Unicode" w:hAnsi="Century Gothic" w:cs="Times New Roman"/>
          <w:kern w:val="1"/>
          <w:sz w:val="24"/>
          <w:szCs w:val="24"/>
          <w:vertAlign w:val="superscript"/>
        </w:rPr>
        <w:t>st</w:t>
      </w:r>
      <w:r w:rsidR="0038044A">
        <w:rPr>
          <w:rFonts w:ascii="Century Gothic" w:eastAsia="Lucida Sans Unicode" w:hAnsi="Century Gothic" w:cs="Times New Roman"/>
          <w:kern w:val="1"/>
          <w:sz w:val="24"/>
          <w:szCs w:val="24"/>
        </w:rPr>
        <w:t xml:space="preserve"> April, </w:t>
      </w:r>
      <w:r w:rsidR="002A3EEA">
        <w:rPr>
          <w:rFonts w:ascii="Century Gothic" w:eastAsia="Lucida Sans Unicode" w:hAnsi="Century Gothic" w:cs="Times New Roman"/>
          <w:kern w:val="1"/>
          <w:sz w:val="24"/>
          <w:szCs w:val="24"/>
        </w:rPr>
        <w:t>2024</w:t>
      </w:r>
      <w:r w:rsidR="002A3EEA" w:rsidRPr="00FA14A7">
        <w:rPr>
          <w:rFonts w:ascii="Century Gothic" w:eastAsia="Lucida Sans Unicode" w:hAnsi="Century Gothic" w:cs="Times New Roman"/>
          <w:kern w:val="1"/>
          <w:sz w:val="24"/>
          <w:szCs w:val="24"/>
        </w:rPr>
        <w:t xml:space="preserve"> or</w:t>
      </w:r>
      <w:r w:rsidRPr="00FA14A7">
        <w:rPr>
          <w:rFonts w:ascii="Century Gothic" w:eastAsia="Lucida Sans Unicode" w:hAnsi="Century Gothic" w:cs="Times New Roman"/>
          <w:kern w:val="1"/>
          <w:sz w:val="24"/>
          <w:szCs w:val="24"/>
        </w:rPr>
        <w:t xml:space="preserve"> before to the following Address: -</w:t>
      </w:r>
    </w:p>
    <w:p w14:paraId="6719AA75" w14:textId="77B2F944" w:rsidR="00BF562E" w:rsidRPr="00FA14A7" w:rsidRDefault="00BF562E" w:rsidP="00BF562E">
      <w:pPr>
        <w:autoSpaceDE w:val="0"/>
        <w:autoSpaceDN w:val="0"/>
        <w:adjustRightInd w:val="0"/>
        <w:spacing w:after="0" w:line="240" w:lineRule="auto"/>
        <w:ind w:left="1080"/>
        <w:rPr>
          <w:rFonts w:ascii="Century Gothic" w:eastAsia="Calibri" w:hAnsi="Century Gothic" w:cs="Times New Roman"/>
          <w:b/>
          <w:color w:val="000000"/>
          <w:sz w:val="24"/>
          <w:szCs w:val="24"/>
        </w:rPr>
      </w:pPr>
      <w:r w:rsidRPr="00FA14A7">
        <w:rPr>
          <w:rFonts w:ascii="Century Gothic" w:eastAsia="Calibri" w:hAnsi="Century Gothic" w:cs="Times New Roman"/>
          <w:b/>
          <w:color w:val="000000"/>
          <w:sz w:val="24"/>
          <w:szCs w:val="24"/>
        </w:rPr>
        <w:t xml:space="preserve">The Executive Director, </w:t>
      </w:r>
    </w:p>
    <w:p w14:paraId="5EAD3786" w14:textId="77777777" w:rsidR="00BF562E" w:rsidRPr="00FA14A7" w:rsidRDefault="00BF562E" w:rsidP="00BF562E">
      <w:pPr>
        <w:autoSpaceDE w:val="0"/>
        <w:autoSpaceDN w:val="0"/>
        <w:adjustRightInd w:val="0"/>
        <w:spacing w:after="0" w:line="240" w:lineRule="auto"/>
        <w:ind w:left="1080"/>
        <w:rPr>
          <w:rFonts w:ascii="Century Gothic" w:eastAsia="Calibri" w:hAnsi="Century Gothic" w:cs="Times New Roman"/>
          <w:b/>
          <w:color w:val="000000"/>
          <w:sz w:val="24"/>
          <w:szCs w:val="24"/>
        </w:rPr>
      </w:pPr>
      <w:r w:rsidRPr="00FA14A7">
        <w:rPr>
          <w:rFonts w:ascii="Century Gothic" w:eastAsia="Calibri" w:hAnsi="Century Gothic" w:cs="Times New Roman"/>
          <w:b/>
          <w:color w:val="000000"/>
          <w:sz w:val="24"/>
          <w:szCs w:val="24"/>
        </w:rPr>
        <w:t>National Council for Persons with Disabilities</w:t>
      </w:r>
    </w:p>
    <w:p w14:paraId="3637F489" w14:textId="77777777" w:rsidR="00BF562E" w:rsidRPr="00FA14A7" w:rsidRDefault="00BF562E" w:rsidP="00BF562E">
      <w:pPr>
        <w:autoSpaceDE w:val="0"/>
        <w:autoSpaceDN w:val="0"/>
        <w:adjustRightInd w:val="0"/>
        <w:spacing w:after="0" w:line="240" w:lineRule="auto"/>
        <w:ind w:left="1080"/>
        <w:rPr>
          <w:rFonts w:ascii="Century Gothic" w:eastAsia="Calibri" w:hAnsi="Century Gothic" w:cs="Times New Roman"/>
          <w:b/>
          <w:color w:val="000000"/>
          <w:sz w:val="24"/>
          <w:szCs w:val="24"/>
        </w:rPr>
      </w:pPr>
      <w:r w:rsidRPr="00FA14A7">
        <w:rPr>
          <w:rFonts w:ascii="Century Gothic" w:eastAsia="Calibri" w:hAnsi="Century Gothic" w:cs="Times New Roman"/>
          <w:b/>
          <w:color w:val="000000"/>
          <w:sz w:val="24"/>
          <w:szCs w:val="24"/>
        </w:rPr>
        <w:t xml:space="preserve">Waiyaki Way – Opp. ABC Place and Next to Kabete Barracks </w:t>
      </w:r>
    </w:p>
    <w:p w14:paraId="1BACF1FB" w14:textId="77777777" w:rsidR="00BF562E" w:rsidRPr="00FA14A7" w:rsidRDefault="00BF562E" w:rsidP="00BF562E">
      <w:pPr>
        <w:autoSpaceDE w:val="0"/>
        <w:autoSpaceDN w:val="0"/>
        <w:adjustRightInd w:val="0"/>
        <w:spacing w:after="0" w:line="240" w:lineRule="auto"/>
        <w:ind w:left="1080"/>
        <w:rPr>
          <w:rFonts w:ascii="Century Gothic" w:eastAsia="Calibri" w:hAnsi="Century Gothic" w:cs="Times New Roman"/>
          <w:b/>
          <w:color w:val="000000"/>
          <w:sz w:val="24"/>
          <w:szCs w:val="24"/>
        </w:rPr>
      </w:pPr>
      <w:r w:rsidRPr="00FA14A7">
        <w:rPr>
          <w:rFonts w:ascii="Century Gothic" w:eastAsia="Calibri" w:hAnsi="Century Gothic" w:cs="Times New Roman"/>
          <w:b/>
          <w:color w:val="000000"/>
          <w:sz w:val="24"/>
          <w:szCs w:val="24"/>
        </w:rPr>
        <w:t>P.O Box 66577 – 00800, NAIROBI</w:t>
      </w:r>
    </w:p>
    <w:p w14:paraId="54CBE53A" w14:textId="77777777" w:rsidR="00BF562E" w:rsidRPr="00FA14A7" w:rsidRDefault="00BF562E" w:rsidP="00BF562E">
      <w:pPr>
        <w:spacing w:after="0" w:line="240" w:lineRule="auto"/>
        <w:ind w:left="720"/>
        <w:rPr>
          <w:rFonts w:ascii="Century Gothic" w:eastAsia="Times New Roman" w:hAnsi="Century Gothic" w:cs="Times New Roman"/>
          <w:b/>
          <w:sz w:val="24"/>
          <w:szCs w:val="24"/>
        </w:rPr>
      </w:pPr>
    </w:p>
    <w:p w14:paraId="2D25C102" w14:textId="77777777" w:rsidR="00BF562E" w:rsidRPr="00FA14A7" w:rsidRDefault="00BF562E" w:rsidP="00BF562E">
      <w:pPr>
        <w:widowControl w:val="0"/>
        <w:adjustRightInd w:val="0"/>
        <w:spacing w:after="0" w:line="360" w:lineRule="atLeast"/>
        <w:textAlignment w:val="baseline"/>
        <w:rPr>
          <w:rFonts w:ascii="Century Gothic" w:eastAsia="Times New Roman" w:hAnsi="Century Gothic" w:cs="Times New Roman"/>
          <w:i/>
          <w:sz w:val="24"/>
          <w:szCs w:val="24"/>
        </w:rPr>
      </w:pPr>
      <w:r w:rsidRPr="00FA14A7">
        <w:rPr>
          <w:rFonts w:ascii="Century Gothic" w:eastAsia="Times New Roman" w:hAnsi="Century Gothic" w:cs="Times New Roman"/>
          <w:i/>
          <w:sz w:val="24"/>
          <w:szCs w:val="24"/>
        </w:rPr>
        <w:t>NCPWD is an equal opportunity employer thus Persons with disabilities, women and people from marginalized groups with requisite qualifi</w:t>
      </w:r>
      <w:bookmarkStart w:id="0" w:name="_Toc483318663"/>
      <w:r w:rsidRPr="00FA14A7">
        <w:rPr>
          <w:rFonts w:ascii="Century Gothic" w:eastAsia="Times New Roman" w:hAnsi="Century Gothic" w:cs="Times New Roman"/>
          <w:i/>
          <w:sz w:val="24"/>
          <w:szCs w:val="24"/>
        </w:rPr>
        <w:t>cations are encouraged to apply.</w:t>
      </w:r>
    </w:p>
    <w:bookmarkEnd w:id="0"/>
    <w:p w14:paraId="1C6A2286" w14:textId="77777777" w:rsidR="00BF562E" w:rsidRPr="00FA14A7" w:rsidRDefault="00BF562E" w:rsidP="00BF562E">
      <w:pPr>
        <w:rPr>
          <w:rFonts w:ascii="Century Gothic" w:hAnsi="Century Gothic"/>
          <w:sz w:val="24"/>
          <w:szCs w:val="24"/>
        </w:rPr>
      </w:pPr>
    </w:p>
    <w:p w14:paraId="3D805622" w14:textId="77777777" w:rsidR="006A5540" w:rsidRPr="00FA14A7" w:rsidRDefault="006A5540" w:rsidP="005225D2">
      <w:pPr>
        <w:rPr>
          <w:rFonts w:ascii="Century Gothic" w:hAnsi="Century Gothic"/>
          <w:sz w:val="24"/>
          <w:szCs w:val="24"/>
        </w:rPr>
      </w:pPr>
    </w:p>
    <w:sectPr w:rsidR="006A5540" w:rsidRPr="00FA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586"/>
    <w:multiLevelType w:val="hybridMultilevel"/>
    <w:tmpl w:val="3316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21E3A"/>
    <w:multiLevelType w:val="hybridMultilevel"/>
    <w:tmpl w:val="90A6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58"/>
    <w:rsid w:val="000742EA"/>
    <w:rsid w:val="001710AE"/>
    <w:rsid w:val="00247168"/>
    <w:rsid w:val="00266C2D"/>
    <w:rsid w:val="002736E8"/>
    <w:rsid w:val="002A3EEA"/>
    <w:rsid w:val="0038044A"/>
    <w:rsid w:val="005225D2"/>
    <w:rsid w:val="00672257"/>
    <w:rsid w:val="006A5540"/>
    <w:rsid w:val="00717005"/>
    <w:rsid w:val="00912EC1"/>
    <w:rsid w:val="00B30A3A"/>
    <w:rsid w:val="00BD5CFF"/>
    <w:rsid w:val="00BF562E"/>
    <w:rsid w:val="00C17015"/>
    <w:rsid w:val="00DD7058"/>
    <w:rsid w:val="00F04736"/>
    <w:rsid w:val="00FA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A0F9"/>
  <w15:chartTrackingRefBased/>
  <w15:docId w15:val="{B4B9022E-1ECF-40CF-8DC9-6388C98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cp:lastModifiedBy>
  <cp:revision>5</cp:revision>
  <dcterms:created xsi:type="dcterms:W3CDTF">2024-03-12T07:16:00Z</dcterms:created>
  <dcterms:modified xsi:type="dcterms:W3CDTF">2024-03-12T07:18:00Z</dcterms:modified>
</cp:coreProperties>
</file>